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a="http://schemas.openxmlformats.org/drawingml/2006/main" xmlns:mc="http://schemas.openxmlformats.org/markup-compatibility/2006" xmlns:pic="http://schemas.openxmlformats.org/drawingml/2006/picture" xmlns:r="http://schemas.openxmlformats.org/officeDocument/2006/relationships" xmlns:w="http://schemas.openxmlformats.org/wordprocessingml/2006/main" xmlns:wp="http://schemas.openxmlformats.org/drawingml/2006/wordprocessingDrawing" mc:Ignorable="w14 wp14 w15">
  <w:body>
    <w:p>
      <w:pPr>
        <w:pStyle w:val="Heading1"/>
        <w:bidi w:val="0"/>
        <w:spacing w:before="240" w:after="120"/>
        <w:ind w:hanging="0" w:start="0"/>
        <w:jc w:val="start"/>
        <w:rPr/>
      </w:pPr>
      <w:r>
        <w:rPr/>
        <w:t>Отчёт по проекту FitnessCenter</w:t>
      </w:r>
    </w:p>
    <w:p>
      <w:pPr>
        <w:pStyle w:val="BodyText"/>
        <w:bidi w:val="0"/>
        <w:jc w:val="start"/>
        <w:rPr/>
      </w:pPr>
      <w:r>
        <w:rPr/>
        <w:t xml:space="preserve">Подготовлено на основе технической документации проекта, работающего локального экземпляра сайта и шаблона оформления </w:t>
      </w:r>
      <w:r>
        <w:rPr>
          <w:rFonts w:ascii="Liberation Mono" w:hAnsi="Liberation Mono"/>
        </w:rPr>
        <w:t>example.docx</w:t>
      </w:r>
      <w:r>
        <w:rPr/>
        <w:t>.</w:t>
      </w:r>
    </w:p>
    <w:p>
      <w:pPr>
        <w:pStyle w:val="BodyText"/>
        <w:bidi w:val="0"/>
        <w:jc w:val="start"/>
        <w:rPr/>
      </w:pPr>
      <w:r>
        <w:rPr/>
        <w:t>Город: Ростов-на-Дону</w:t>
        <w:br/>
        <w:t>Дата подготовки отчёта: 16.03.2026</w:t>
      </w:r>
    </w:p>
    <w:p>
      <w:pPr>
        <w:pStyle w:val="Heading2"/>
        <w:bidi w:val="0"/>
        <w:ind w:hanging="0" w:start="0"/>
        <w:jc w:val="start"/>
        <w:rPr/>
      </w:pPr>
      <w:r>
        <w:rPr/>
        <w:t>Введение</w:t>
      </w:r>
    </w:p>
    <w:p>
      <w:pPr>
        <w:pStyle w:val="BodyText"/>
        <w:bidi w:val="0"/>
        <w:jc w:val="start"/>
        <w:rPr/>
      </w:pPr>
      <w:r>
        <w:rPr/>
        <w:t xml:space="preserve">Проект </w:t>
      </w:r>
      <w:r>
        <w:rPr>
          <w:b/>
        </w:rPr>
        <w:t>FitnessCenter</w:t>
      </w:r>
      <w:r>
        <w:rPr/>
        <w:t xml:space="preserve"> представляет собой веб-приложение фитнес-клуба с лендингом, регистрацией пользователей, авторизацией, личным кабинетом и оформлением абонементов. Система ориентирована на быстрый запуск в учебной или демонстрационной среде и построена по модели серверного рендеринга HTML без отдельного JSON API.</w:t>
      </w:r>
    </w:p>
    <w:p>
      <w:pPr>
        <w:pStyle w:val="BodyText"/>
        <w:bidi w:val="0"/>
        <w:jc w:val="start"/>
        <w:rPr/>
      </w:pPr>
      <w:r>
        <w:rPr/>
        <w:t>Целью работы команды было создание понятного и визуально цельного сайта, который одновременно решает маркетинговую задачу лендинга и прикладную задачу оформления абонементов через личный кабинет.</w:t>
      </w:r>
    </w:p>
    <w:p>
      <w:pPr>
        <w:pStyle w:val="Heading2"/>
        <w:bidi w:val="0"/>
        <w:ind w:hanging="0" w:start="0"/>
        <w:jc w:val="start"/>
        <w:rPr/>
      </w:pPr>
      <w:r>
        <w:rPr/>
        <w:t>Краткое описание системы</w:t>
      </w:r>
    </w:p>
    <w:p>
      <w:pPr>
        <w:pStyle w:val="BodyText"/>
        <w:bidi w:val="0"/>
        <w:jc w:val="start"/>
        <w:rPr/>
      </w:pPr>
      <w:r>
        <w:rPr/>
        <w:t>В ходе анализа технической документации и интерфейса были выделены следующие ключевые возможности проекта: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главная страница с презентацией клуба, тарифов, тренеров и филиалов;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регистрация нового пользователя с проверкой телефона в формате </w:t>
      </w:r>
      <w:r>
        <w:rPr>
          <w:rFonts w:ascii="Liberation Mono" w:hAnsi="Liberation Mono"/>
        </w:rPr>
        <w:t>+7XXXXXXXXXX</w:t>
      </w:r>
      <w:r>
        <w:rPr/>
        <w:t>;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вход в систему через форму авторизации;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личный кабинет с отображением активного абонемента и истории покупок;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оформление нового абонемента из личного кабинета;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административное управление данными через стандартную Django-админку;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запуск в Docker-контуре с публикацией сервиса на порту </w:t>
      </w:r>
      <w:r>
        <w:rPr>
          <w:rFonts w:ascii="Liberation Mono" w:hAnsi="Liberation Mono"/>
        </w:rPr>
        <w:t>1337</w:t>
      </w:r>
      <w:r>
        <w:rPr/>
        <w:t>.</w:t>
      </w:r>
    </w:p>
    <w:p>
      <w:pPr>
        <w:pStyle w:val="Heading2"/>
        <w:numPr>
          <w:ilvl w:val="0"/>
          <w:numId w:val="0"/>
        </w:numPr>
        <w:bidi w:val="0"/>
        <w:ind w:hanging="0" w:start="0"/>
        <w:jc w:val="start"/>
        <w:rPr/>
      </w:pPr>
      <w:r>
        <w:rPr/>
        <w:t>Технологический стек и архитектура</w:t>
      </w:r>
    </w:p>
    <w:p>
      <w:pPr>
        <w:pStyle w:val="BodyText"/>
        <w:bidi w:val="0"/>
        <w:jc w:val="start"/>
        <w:rPr/>
      </w:pPr>
      <w:r>
        <w:rPr/>
        <w:t>По технической документации проект реализован на следующем стеке: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backend: </w:t>
      </w:r>
      <w:r>
        <w:rPr>
          <w:rFonts w:ascii="Liberation Mono" w:hAnsi="Liberation Mono"/>
        </w:rPr>
        <w:t>Python 3.13</w:t>
      </w:r>
      <w:r>
        <w:rPr/>
        <w:t xml:space="preserve">, </w:t>
      </w:r>
      <w:r>
        <w:rPr>
          <w:rFonts w:ascii="Liberation Mono" w:hAnsi="Liberation Mono"/>
        </w:rPr>
        <w:t>Django 5.1.4</w:t>
      </w:r>
      <w:r>
        <w:rPr/>
        <w:t>;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frontend: </w:t>
      </w:r>
      <w:r>
        <w:rPr>
          <w:rFonts w:ascii="Liberation Mono" w:hAnsi="Liberation Mono"/>
        </w:rPr>
        <w:t>Bootstrap 5.3</w:t>
      </w:r>
      <w:r>
        <w:rPr/>
        <w:t xml:space="preserve">, кастомные стили в </w:t>
      </w:r>
      <w:r>
        <w:rPr>
          <w:rFonts w:ascii="Liberation Mono" w:hAnsi="Liberation Mono"/>
        </w:rPr>
        <w:t>static/css/main.css</w:t>
      </w:r>
      <w:r>
        <w:rPr/>
        <w:t xml:space="preserve">, шрифт </w:t>
      </w:r>
      <w:r>
        <w:rPr>
          <w:rFonts w:ascii="Liberation Mono" w:hAnsi="Liberation Mono"/>
        </w:rPr>
        <w:t>Manrope</w:t>
      </w:r>
      <w:r>
        <w:rPr/>
        <w:t>;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база данных по умолчанию: </w:t>
      </w:r>
      <w:r>
        <w:rPr>
          <w:rFonts w:ascii="Liberation Mono" w:hAnsi="Liberation Mono"/>
        </w:rPr>
        <w:t>SQLite</w:t>
      </w:r>
      <w:r>
        <w:rPr/>
        <w:t xml:space="preserve">, с возможностью переноса на </w:t>
      </w:r>
      <w:r>
        <w:rPr>
          <w:rFonts w:ascii="Liberation Mono" w:hAnsi="Liberation Mono"/>
        </w:rPr>
        <w:t>PostgreSQL</w:t>
      </w:r>
      <w:r>
        <w:rPr/>
        <w:t>;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инфраструктура: </w:t>
      </w:r>
      <w:r>
        <w:rPr>
          <w:rFonts w:ascii="Liberation Mono" w:hAnsi="Liberation Mono"/>
        </w:rPr>
        <w:t>Dockerfile</w:t>
      </w:r>
      <w:r>
        <w:rPr/>
        <w:t xml:space="preserve">, </w:t>
      </w:r>
      <w:r>
        <w:rPr>
          <w:rFonts w:ascii="Liberation Mono" w:hAnsi="Liberation Mono"/>
        </w:rPr>
        <w:t>docker-compose.yml</w:t>
      </w:r>
      <w:r>
        <w:rPr/>
        <w:t xml:space="preserve">, </w:t>
      </w:r>
      <w:r>
        <w:rPr>
          <w:rFonts w:ascii="Liberation Mono" w:hAnsi="Liberation Mono"/>
        </w:rPr>
        <w:t>entrypoint.sh</w:t>
      </w:r>
      <w:r>
        <w:rPr/>
        <w:t>;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архитектурный подход: серверный рендеринг HTML-страниц без выделенного REST API.</w:t>
      </w:r>
    </w:p>
    <w:p>
      <w:pPr>
        <w:pStyle w:val="BodyText"/>
        <w:bidi w:val="0"/>
        <w:jc w:val="start"/>
        <w:rPr/>
      </w:pPr>
      <w:r>
        <w:rPr/>
        <w:t>Ключевые структурные элементы проекта: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Fonts w:ascii="Liberation Mono" w:hAnsi="Liberation Mono"/>
        </w:rPr>
        <w:t>gymclub/</w:t>
      </w:r>
      <w:r>
        <w:rPr/>
        <w:t xml:space="preserve"> содержит настройки Django и верхнеуровневую маршрутизацию;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Fonts w:ascii="Liberation Mono" w:hAnsi="Liberation Mono"/>
        </w:rPr>
        <w:t>club/</w:t>
      </w:r>
      <w:r>
        <w:rPr/>
        <w:t xml:space="preserve"> реализует модели, формы, views и бизнес-логику абонементов;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Fonts w:ascii="Liberation Mono" w:hAnsi="Liberation Mono"/>
        </w:rPr>
        <w:t>templates/</w:t>
      </w:r>
      <w:r>
        <w:rPr/>
        <w:t xml:space="preserve"> содержит шаблоны страниц </w:t>
      </w:r>
      <w:r>
        <w:rPr>
          <w:rFonts w:ascii="Liberation Mono" w:hAnsi="Liberation Mono"/>
        </w:rPr>
        <w:t>home</w:t>
      </w:r>
      <w:r>
        <w:rPr/>
        <w:t xml:space="preserve">, </w:t>
      </w:r>
      <w:r>
        <w:rPr>
          <w:rFonts w:ascii="Liberation Mono" w:hAnsi="Liberation Mono"/>
        </w:rPr>
        <w:t>register</w:t>
      </w:r>
      <w:r>
        <w:rPr/>
        <w:t xml:space="preserve">, </w:t>
      </w:r>
      <w:r>
        <w:rPr>
          <w:rFonts w:ascii="Liberation Mono" w:hAnsi="Liberation Mono"/>
        </w:rPr>
        <w:t>login</w:t>
      </w:r>
      <w:r>
        <w:rPr/>
        <w:t xml:space="preserve">, </w:t>
      </w:r>
      <w:r>
        <w:rPr>
          <w:rFonts w:ascii="Liberation Mono" w:hAnsi="Liberation Mono"/>
        </w:rPr>
        <w:t>dashboard</w:t>
      </w:r>
      <w:r>
        <w:rPr/>
        <w:t>;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Fonts w:ascii="Liberation Mono" w:hAnsi="Liberation Mono"/>
        </w:rPr>
        <w:t>static/</w:t>
      </w:r>
      <w:r>
        <w:rPr/>
        <w:t xml:space="preserve"> и </w:t>
      </w:r>
      <w:r>
        <w:rPr>
          <w:rFonts w:ascii="Liberation Mono" w:hAnsi="Liberation Mono"/>
        </w:rPr>
        <w:t>staticfiles/</w:t>
      </w:r>
      <w:r>
        <w:rPr/>
        <w:t xml:space="preserve"> отвечают за визуальную часть проекта;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маршруты регистрации, входа, выхода и покупки абонементов сосредоточены в </w:t>
      </w:r>
      <w:r>
        <w:rPr>
          <w:rFonts w:ascii="Liberation Mono" w:hAnsi="Liberation Mono"/>
        </w:rPr>
        <w:t>club/urls.py</w:t>
      </w:r>
      <w:r>
        <w:rPr/>
        <w:t>.</w:t>
      </w:r>
    </w:p>
    <w:p>
      <w:pPr>
        <w:pStyle w:val="Heading2"/>
        <w:numPr>
          <w:ilvl w:val="0"/>
          <w:numId w:val="0"/>
        </w:numPr>
        <w:bidi w:val="0"/>
        <w:ind w:hanging="0" w:start="0"/>
        <w:jc w:val="start"/>
        <w:rPr/>
      </w:pPr>
      <w:r>
        <w:rPr/>
        <w:t>Реализованный функционал</w:t>
      </w:r>
    </w:p>
    <w:p>
      <w:pPr>
        <w:pStyle w:val="BodyText"/>
        <w:bidi w:val="0"/>
        <w:jc w:val="start"/>
        <w:rPr/>
      </w:pPr>
      <w:r>
        <w:rPr/>
        <w:t>В итоговой версии системы реализованы следующие пользовательские сценарии:</w:t>
      </w:r>
    </w:p>
    <w:p>
      <w:pPr>
        <w:pStyle w:val="Heading3"/>
        <w:bidi w:val="0"/>
        <w:ind w:hanging="0" w:start="0"/>
        <w:jc w:val="start"/>
        <w:rPr/>
      </w:pPr>
      <w:r>
        <w:rPr/>
        <w:t>1. Лендинг фитнес-клуба</w:t>
      </w:r>
    </w:p>
    <w:p>
      <w:pPr>
        <w:pStyle w:val="BodyText"/>
        <w:bidi w:val="0"/>
        <w:jc w:val="start"/>
        <w:rPr/>
      </w:pPr>
      <w:r>
        <w:rPr/>
        <w:t>Главная страница знакомит пользователя с клубом, доступными тарифами, тренерами и адресами филиалов. Интерфейс выполнен в тёмной цветовой схеме с акцентным зелёным цветом, что делает сайт визуально единым и современным.</w:t>
      </w:r>
    </w:p>
    <w:p>
      <w:pPr>
        <w:pStyle w:val="Heading3"/>
        <w:bidi w:val="0"/>
        <w:ind w:hanging="0" w:start="0"/>
        <w:jc w:val="start"/>
        <w:rPr/>
      </w:pPr>
      <w:r>
        <w:rPr/>
        <w:t>2. Регистрация и авторизация</w:t>
      </w:r>
    </w:p>
    <w:p>
      <w:pPr>
        <w:pStyle w:val="BodyText"/>
        <w:bidi w:val="0"/>
        <w:jc w:val="start"/>
        <w:rPr/>
      </w:pPr>
      <w:r>
        <w:rPr/>
        <w:t>Пользователь может создать аккаунт, указав логин, имя, фамилию, телефон, email и пароль. После регистрации доступны вход в систему и переход в личный кабинет. Для телефона реализована нормализация и валидация, что снижает количество некорректных записей.</w:t>
      </w:r>
    </w:p>
    <w:p>
      <w:pPr>
        <w:pStyle w:val="Heading3"/>
        <w:bidi w:val="0"/>
        <w:ind w:hanging="0" w:start="0"/>
        <w:jc w:val="start"/>
        <w:rPr/>
      </w:pPr>
      <w:r>
        <w:rPr/>
        <w:t>3. Личный кабинет и покупка абонементов</w:t>
      </w:r>
    </w:p>
    <w:p>
      <w:pPr>
        <w:pStyle w:val="BodyText"/>
        <w:bidi w:val="0"/>
        <w:jc w:val="start"/>
        <w:rPr/>
      </w:pPr>
      <w:r>
        <w:rPr/>
        <w:t>После авторизации пользователь видит активный абонемент, историю покупок и перечень доступных тарифов. Покупка выполняется через серверный сценарий, который рассчитывает дату окончания абонемента автоматически.</w:t>
      </w:r>
    </w:p>
    <w:p>
      <w:pPr>
        <w:pStyle w:val="Heading3"/>
        <w:bidi w:val="0"/>
        <w:ind w:hanging="0" w:start="0"/>
        <w:jc w:val="start"/>
        <w:rPr/>
      </w:pPr>
      <w:r>
        <w:rPr/>
        <w:t>4. Эксплуатационная готовность</w:t>
      </w:r>
    </w:p>
    <w:p>
      <w:pPr>
        <w:pStyle w:val="BodyText"/>
        <w:bidi w:val="0"/>
        <w:jc w:val="start"/>
        <w:rPr/>
      </w:pPr>
      <w:r>
        <w:rPr/>
        <w:t>Проект запускается в контейнере Docker, а настройки окружения вынесены в переменные. Это упрощает перенос между стендами и делает демонстрацию предсказуемой.</w:t>
      </w:r>
    </w:p>
    <w:p>
      <w:pPr>
        <w:pStyle w:val="Heading2"/>
        <w:bidi w:val="0"/>
        <w:ind w:hanging="0" w:start="0"/>
        <w:jc w:val="start"/>
        <w:rPr/>
      </w:pPr>
      <w:r>
        <w:rPr/>
        <w:t>Команда проекта и распределение работ</w:t>
      </w:r>
    </w:p>
    <w:p>
      <w:pPr>
        <w:pStyle w:val="BodyText"/>
        <w:bidi w:val="0"/>
        <w:jc w:val="start"/>
        <w:rPr/>
      </w:pPr>
      <w:r>
        <w:rPr/>
        <w:t xml:space="preserve">Оценка трудозатрат ниже является проектной и отражает предполагаемый вклад участников на протяжении основного этапа разработки с </w:t>
      </w:r>
      <w:r>
        <w:rPr>
          <w:b/>
        </w:rPr>
        <w:t>10.02.2026 по 14.03.2026</w:t>
      </w:r>
      <w:r>
        <w:rPr/>
        <w:t>.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b/>
        </w:rPr>
        <w:t>Комин Архип</w:t>
      </w:r>
      <w:r>
        <w:rPr/>
        <w:br/>
        <w:t>Роль: тимлид, инфраструктура, DevOps и backend.</w:t>
        <w:br/>
        <w:t xml:space="preserve">Оценка занятости: </w:t>
      </w:r>
      <w:r>
        <w:rPr>
          <w:b/>
        </w:rPr>
        <w:t>64 часа</w:t>
      </w:r>
      <w:r>
        <w:rPr/>
        <w:t>.</w:t>
        <w:br/>
        <w:t xml:space="preserve">Основные задачи: постановка архитектуры проекта, подготовка Docker-контура, настройка переменных окружения, организация структуры Django-приложения, реализация моделей </w:t>
      </w:r>
      <w:r>
        <w:rPr>
          <w:rFonts w:ascii="Liberation Mono" w:hAnsi="Liberation Mono"/>
        </w:rPr>
        <w:t>MembershipPlan</w:t>
      </w:r>
      <w:r>
        <w:rPr/>
        <w:t xml:space="preserve">, </w:t>
      </w:r>
      <w:r>
        <w:rPr>
          <w:rFonts w:ascii="Liberation Mono" w:hAnsi="Liberation Mono"/>
        </w:rPr>
        <w:t>Profile</w:t>
      </w:r>
      <w:r>
        <w:rPr/>
        <w:t xml:space="preserve">, </w:t>
      </w:r>
      <w:r>
        <w:rPr>
          <w:rFonts w:ascii="Liberation Mono" w:hAnsi="Liberation Mono"/>
        </w:rPr>
        <w:t>Subscription</w:t>
      </w:r>
      <w:r>
        <w:rPr/>
        <w:t>, настройка маршрутов и контроль интеграции backend-части с шаблонами.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b/>
        </w:rPr>
        <w:t>Токмачев Егор</w:t>
      </w:r>
      <w:r>
        <w:rPr/>
        <w:br/>
        <w:t>Роль: full-stack разработчик.</w:t>
        <w:br/>
        <w:t xml:space="preserve">Оценка занятости: </w:t>
      </w:r>
      <w:r>
        <w:rPr>
          <w:b/>
        </w:rPr>
        <w:t>58 часов</w:t>
      </w:r>
      <w:r>
        <w:rPr/>
        <w:t>.</w:t>
        <w:br/>
        <w:t>Основные задачи: реализация форм регистрации и входа, связка пользовательских сценариев с бизнес-логикой, доработка личного кабинета, интеграция покупки абонементов, отладка переходов между страницами и проверка корректности пользовательских сообщений.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b/>
        </w:rPr>
        <w:t>Стрельников Вадим</w:t>
      </w:r>
      <w:r>
        <w:rPr/>
        <w:br/>
        <w:t>Роль: frontend разработчик, дизайнер.</w:t>
        <w:br/>
        <w:t xml:space="preserve">Оценка занятости: </w:t>
      </w:r>
      <w:r>
        <w:rPr>
          <w:b/>
        </w:rPr>
        <w:t>49 часов</w:t>
      </w:r>
      <w:r>
        <w:rPr/>
        <w:t>.</w:t>
        <w:br/>
        <w:t>Основные задачи: разработка визуальной концепции сайта, вёрстка главной страницы и экранов авторизации, настройка тёмной темы, адаптация карточек тарифов и тренеров, подбор визуальных акцентов, доработка читаемости и согласованности интерфейса на разных экранах.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b/>
        </w:rPr>
        <w:t>Акуев Магомед</w:t>
      </w:r>
      <w:r>
        <w:rPr/>
        <w:br/>
        <w:t>Роль: тестировщик, дизайнер.</w:t>
        <w:br/>
        <w:t xml:space="preserve">Оценка занятости: </w:t>
      </w:r>
      <w:r>
        <w:rPr>
          <w:b/>
        </w:rPr>
        <w:t>37 часов</w:t>
      </w:r>
      <w:r>
        <w:rPr/>
        <w:t>.</w:t>
        <w:br/>
        <w:t>Основные задачи: ручное тестирование регистрации, входа и кабинета, проверка сценариев покупки абонемента, поиск визуальных и функциональных дефектов, проверка текстов форм и состояний ошибок, участие в финальной полировке элементов интерфейса.</w:t>
      </w:r>
    </w:p>
    <w:p>
      <w:pPr>
        <w:pStyle w:val="BodyText"/>
        <w:bidi w:val="0"/>
        <w:jc w:val="start"/>
        <w:rPr/>
      </w:pPr>
      <w:r>
        <w:rPr>
          <w:b/>
        </w:rPr>
        <w:t>Суммарная оценка трудозатрат команды: 208 часов.</w:t>
      </w:r>
    </w:p>
    <w:p>
      <w:pPr>
        <w:pStyle w:val="Heading2"/>
        <w:bidi w:val="0"/>
        <w:ind w:hanging="0" w:start="0"/>
        <w:jc w:val="start"/>
        <w:rPr/>
      </w:pPr>
      <w:r>
        <w:rPr/>
        <w:t>Итоговые экраны системы</w:t>
      </w:r>
    </w:p>
    <w:p>
      <w:pPr>
        <w:pStyle w:val="BodyText"/>
        <w:bidi w:val="0"/>
        <w:jc w:val="start"/>
        <w:rPr/>
      </w:pPr>
      <w:r>
        <w:rPr/>
        <w:t>Ниже приведены скриншоты реально работающего локального экземпляра проекта.</w:t>
      </w:r>
    </w:p>
    <w:p>
      <w:pPr>
        <w:pStyle w:val="Heading3"/>
        <w:bidi w:val="0"/>
        <w:ind w:hanging="0" w:start="0"/>
        <w:jc w:val="start"/>
        <w:rPr/>
      </w:pPr>
      <w:r>
        <w:rPr/>
        <w:t>Главная страница</w:t>
      </w:r>
    </w:p>
    <w:p>
      <w:pPr>
        <w:pStyle w:val="BodyText"/>
        <w:bidi w:val="0"/>
        <w:jc w:val="start"/>
        <w:rPr/>
      </w:pPr>
      <w:r>
        <w:rPr/>
        <w:drawing>
          <wp:inline distT="0" distB="0" distL="0" distR="0">
            <wp:extent cx="2077720" cy="3175000"/>
            <wp:effectExtent l="0" t="0" r="0" b="0"/>
            <wp:docPr id="1" name="Image1" descr="Главная страница проект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" name="Image1" descr="Главная страница проекта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720" cy="317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bidi w:val="0"/>
        <w:jc w:val="start"/>
        <w:rPr/>
      </w:pPr>
      <w:r>
        <w:rPr/>
        <w:t>На главной странице представлены ключевое позиционирование клуба, тарифы, карточки тренеров, адреса филиалов и информационные блоки.</w:t>
      </w:r>
    </w:p>
    <w:p>
      <w:pPr>
        <w:pStyle w:val="Heading3"/>
        <w:bidi w:val="0"/>
        <w:ind w:hanging="0" w:start="0"/>
        <w:jc w:val="start"/>
        <w:rPr/>
      </w:pPr>
      <w:r>
        <w:rPr/>
        <w:t>Страница входа</w:t>
      </w:r>
    </w:p>
    <w:p>
      <w:pPr>
        <w:pStyle w:val="BodyText"/>
        <w:bidi w:val="0"/>
        <w:jc w:val="start"/>
        <w:rPr/>
      </w:pPr>
      <w:r>
        <w:rPr/>
        <w:drawing>
          <wp:inline distT="0" distB="0" distL="0" distR="0">
            <wp:extent cx="2077720" cy="3175000"/>
            <wp:effectExtent l="0" t="0" r="0" b="0"/>
            <wp:docPr id="2" name="Image2" descr="Страница вход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" descr="Страница входа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720" cy="317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bidi w:val="0"/>
        <w:jc w:val="start"/>
        <w:rPr/>
      </w:pPr>
      <w:r>
        <w:rPr/>
        <w:t>Экран входа минималистичен и сфокусирован на быстрой авторизации пользователя.</w:t>
      </w:r>
    </w:p>
    <w:p>
      <w:pPr>
        <w:pStyle w:val="Heading3"/>
        <w:bidi w:val="0"/>
        <w:ind w:hanging="0" w:start="0"/>
        <w:jc w:val="start"/>
        <w:rPr/>
      </w:pPr>
      <w:r>
        <w:rPr/>
        <w:t>Страница регистрации</w:t>
      </w:r>
    </w:p>
    <w:p>
      <w:pPr>
        <w:pStyle w:val="BodyText"/>
        <w:bidi w:val="0"/>
        <w:jc w:val="start"/>
        <w:rPr/>
      </w:pPr>
      <w:r>
        <w:rPr/>
        <w:drawing>
          <wp:inline distT="0" distB="0" distL="0" distR="0">
            <wp:extent cx="2077720" cy="3175000"/>
            <wp:effectExtent l="0" t="0" r="0" b="0"/>
            <wp:docPr id="3" name="Image3" descr="Страница регистрации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" name="Image3" descr="Страница регистрации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720" cy="317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bidi w:val="0"/>
        <w:jc w:val="start"/>
        <w:rPr/>
      </w:pPr>
      <w:r>
        <w:rPr/>
        <w:t>Форма регистрации включает обязательные пользовательские поля и согласие на обработку персональных данных.</w:t>
      </w:r>
    </w:p>
    <w:p>
      <w:pPr>
        <w:pStyle w:val="Heading3"/>
        <w:bidi w:val="0"/>
        <w:ind w:hanging="0" w:start="0"/>
        <w:jc w:val="start"/>
        <w:rPr/>
      </w:pPr>
      <w:r>
        <w:rPr/>
        <w:t>Личный кабинет пользователя</w:t>
      </w:r>
    </w:p>
    <w:p>
      <w:pPr>
        <w:pStyle w:val="BodyText"/>
        <w:bidi w:val="0"/>
        <w:jc w:val="start"/>
        <w:rPr/>
      </w:pPr>
      <w:r>
        <w:rPr/>
        <w:drawing>
          <wp:inline distT="0" distB="0" distL="0" distR="0">
            <wp:extent cx="2286000" cy="3175000"/>
            <wp:effectExtent l="0" t="0" r="0" b="0"/>
            <wp:docPr id="4" name="Image4" descr="Личный кабинет пользовател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4" descr="Личный кабинет пользовател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17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bidi w:val="0"/>
        <w:jc w:val="start"/>
        <w:rPr/>
      </w:pPr>
      <w:r>
        <w:rPr/>
        <w:t>В кабинете отображаются профиль пользователя, срок действия активного абонемента, доступные тарифы и история покупок.</w:t>
      </w:r>
    </w:p>
    <w:p>
      <w:pPr>
        <w:pStyle w:val="Heading2"/>
        <w:bidi w:val="0"/>
        <w:ind w:hanging="0" w:start="0"/>
        <w:jc w:val="start"/>
        <w:rPr/>
      </w:pPr>
      <w:r>
        <w:rPr/>
        <w:t>Вывод</w:t>
      </w:r>
    </w:p>
    <w:p>
      <w:pPr>
        <w:pStyle w:val="BodyText"/>
        <w:bidi w:val="0"/>
        <w:jc w:val="start"/>
        <w:rPr/>
      </w:pPr>
      <w:r>
        <w:rPr/>
        <w:t xml:space="preserve">По результатам анализа документации и проверки интерфейса можно сделать вывод, что проект </w:t>
      </w:r>
      <w:r>
        <w:rPr>
          <w:b/>
        </w:rPr>
        <w:t>FitnessCenter</w:t>
      </w:r>
      <w:r>
        <w:rPr/>
        <w:t xml:space="preserve"> доведён до работоспособного состояния и решает основные задачи учебного веб-продукта: демонстрацию услуг фитнес-клуба, регистрацию пользователей, авторизацию и оформление абонементов. Архитектура проекта остаётся достаточно простой для сопровождения, а Docker-окружение делает запуск и демонстрацию удобными.</w:t>
      </w:r>
    </w:p>
    <w:p>
      <w:pPr>
        <w:pStyle w:val="BodyText"/>
        <w:bidi w:val="0"/>
        <w:jc w:val="start"/>
        <w:rPr/>
      </w:pPr>
      <w:r>
        <w:rPr/>
        <w:t>Отдельным преимуществом проекта является согласованная работа команды: backend, frontend, дизайн и тестирование разделены по ролям, но при этом объединены в единый пользовательский сценарий. Это делает результат целостным как с технической, так и с визуальной точки зрения.</w:t>
      </w:r>
    </w:p>
    <w:p>
      <w:pPr>
        <w:pStyle w:val="Heading2"/>
        <w:bidi w:val="0"/>
        <w:ind w:hanging="0" w:start="0"/>
        <w:jc w:val="start"/>
        <w:rPr/>
      </w:pPr>
      <w:r>
        <w:rPr/>
        <w:t>Использованные материалы и литература</w:t>
      </w:r>
    </w:p>
    <w:p>
      <w:pPr>
        <w:pStyle w:val="Heading3"/>
        <w:bidi w:val="0"/>
        <w:ind w:hanging="0" w:start="0"/>
        <w:jc w:val="start"/>
        <w:rPr/>
      </w:pPr>
      <w:r>
        <w:rPr/>
        <w:t>Локальные материалы проекта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техническая документация проекта: </w:t>
      </w:r>
      <w:r>
        <w:rPr>
          <w:rFonts w:ascii="Liberation Mono" w:hAnsi="Liberation Mono"/>
        </w:rPr>
        <w:t>../DOCS_RU.md</w:t>
      </w:r>
      <w:r>
        <w:rPr/>
        <w:t>;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локально запущенный сайт: </w:t>
      </w:r>
      <w:r>
        <w:rPr>
          <w:rFonts w:ascii="Liberation Mono" w:hAnsi="Liberation Mono"/>
        </w:rPr>
        <w:t>http://localhost:1337</w:t>
      </w:r>
      <w:r>
        <w:rPr/>
        <w:t>;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шаблон оформления и структуры отчёта: </w:t>
      </w:r>
      <w:r>
        <w:rPr>
          <w:rFonts w:ascii="Liberation Mono" w:hAnsi="Liberation Mono"/>
        </w:rPr>
        <w:t>example.docx</w:t>
      </w:r>
      <w:r>
        <w:rPr/>
        <w:t>.</w:t>
      </w:r>
    </w:p>
    <w:p>
      <w:pPr>
        <w:pStyle w:val="Heading3"/>
        <w:numPr>
          <w:ilvl w:val="0"/>
          <w:numId w:val="0"/>
        </w:numPr>
        <w:bidi w:val="0"/>
        <w:ind w:hanging="0" w:start="0"/>
        <w:jc w:val="start"/>
        <w:rPr/>
      </w:pPr>
      <w:r>
        <w:rPr/>
        <w:t>Подобранная литература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Django Software Foundation. </w:t>
      </w:r>
      <w:r>
        <w:rPr>
          <w:b/>
        </w:rPr>
        <w:t>Django documentation</w:t>
      </w:r>
      <w:r>
        <w:rPr/>
        <w:t xml:space="preserve"> [Электронный ресурс]. URL: </w:t>
      </w:r>
      <w:r>
        <w:rPr>
          <w:rFonts w:ascii="Liberation Mono" w:hAnsi="Liberation Mono"/>
        </w:rPr>
        <w:t>https://docs.djangoproject.com/en/5.1/</w:t>
      </w:r>
      <w:r>
        <w:rPr/>
        <w:t xml:space="preserve"> (дата обращения: 16.03.2026).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Bootstrap Team. </w:t>
      </w:r>
      <w:r>
        <w:rPr>
          <w:b/>
        </w:rPr>
        <w:t>Bootstrap v5.3 Documentation</w:t>
      </w:r>
      <w:r>
        <w:rPr/>
        <w:t xml:space="preserve"> [Электронный ресурс]. URL: </w:t>
      </w:r>
      <w:r>
        <w:rPr>
          <w:rFonts w:ascii="Liberation Mono" w:hAnsi="Liberation Mono"/>
        </w:rPr>
        <w:t>https://getbootstrap.com/docs/5.3/</w:t>
      </w:r>
      <w:r>
        <w:rPr/>
        <w:t xml:space="preserve"> (дата обращения: 16.03.2026).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Fowler M. </w:t>
      </w:r>
      <w:r>
        <w:rPr>
          <w:b/>
        </w:rPr>
        <w:t>Patterns of Enterprise Application Architecture</w:t>
      </w:r>
      <w:r>
        <w:rPr/>
        <w:t>. Boston: Addison-Wesley, 2002.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Krug S. </w:t>
      </w:r>
      <w:r>
        <w:rPr>
          <w:b/>
        </w:rPr>
        <w:t>Don't Make Me Think, Revisited: A Common Sense Approach to Web Usability</w:t>
      </w:r>
      <w:r>
        <w:rPr/>
        <w:t>. 3rd ed. Berkeley: New Riders, 2014.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Pressman R. S., Maxim B. R. </w:t>
      </w:r>
      <w:r>
        <w:rPr>
          <w:b/>
        </w:rPr>
        <w:t>Software Engineering: A Practitioner's Approach</w:t>
      </w:r>
      <w:r>
        <w:rPr/>
        <w:t>. 9th ed. New York: McGraw-Hill, 2019.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Gamma E., Helm R., Johnson R., Vlissides J. </w:t>
      </w:r>
      <w:r>
        <w:rPr>
          <w:b/>
        </w:rPr>
        <w:t>Design Patterns: Elements of Reusable Object-Oriented Software</w:t>
      </w:r>
      <w:r>
        <w:rPr/>
        <w:t>. Boston: Addison-Wesley, 1994.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Sommerville I. </w:t>
      </w:r>
      <w:r>
        <w:rPr>
          <w:b/>
        </w:rPr>
        <w:t>Software Engineering</w:t>
      </w:r>
      <w:r>
        <w:rPr/>
        <w:t>. 10th ed. Boston: Pearson, 2015.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Нильсен Я. </w:t>
      </w:r>
      <w:r>
        <w:rPr>
          <w:b/>
        </w:rPr>
        <w:t>Веб-дизайн: удобство использования веб-сайтов</w:t>
      </w:r>
      <w:r>
        <w:rPr/>
        <w:t>. М.: Вильямс, 2010.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Купер А., Рейман Р., Кронин Д., Носсел К. </w:t>
      </w:r>
      <w:r>
        <w:rPr>
          <w:b/>
        </w:rPr>
        <w:t>Интерфейс. Основы проектирования взаимодействия</w:t>
      </w:r>
      <w:r>
        <w:rPr/>
        <w:t>. 4-е изд. СПб.: Питер, 2017.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Макконнелл С. </w:t>
      </w:r>
      <w:r>
        <w:rPr>
          <w:b/>
        </w:rPr>
        <w:t>Совершенный код</w:t>
      </w:r>
      <w:r>
        <w:rPr/>
        <w:t>. 2-е изд. СПб.: Питер, 2019.</w:t>
      </w:r>
    </w:p>
    <w:p>
      <w:pPr>
        <w:pStyle w:val="BodyText"/>
        <w:bidi w:val="0"/>
        <w:spacing w:before="0" w:after="140"/>
        <w:jc w:val="star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 w:characterSet="utf-8"/>
    <w:family w:val="swiss"/>
    <w:pitch w:val="variable"/>
  </w:font>
  <w:font w:name="Liberation Mono">
    <w:altName w:val="Courier New"/>
    <w:charset w:val="01" w:characterSet="utf-8"/>
    <w:family w:val="modern"/>
    <w:pitch w:val="fixed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pStyle w:val="Heading1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pStyle w:val="Heading2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pStyle w:val="Heading3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7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80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Tahoma" w:cs="FreeSan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Liberation Serif" w:hAnsi="Liberation Serif" w:eastAsia="Tahoma" w:cs="FreeSans"/>
      <w:color w:val="auto"/>
      <w:sz w:val="24"/>
      <w:szCs w:val="24"/>
      <w:lang w:val="ru-RU" w:eastAsia="zh-CN" w:bidi="hi-IN"/>
    </w:rPr>
  </w:style>
  <w:style w:type="paragraph" w:styleId="Heading1">
    <w:name w:val="heading 1"/>
    <w:basedOn w:val="Heading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Heading3">
    <w:name w:val="heading 3"/>
    <w:basedOn w:val="Heading"/>
    <w:next w:val="BodyText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NumberingSymbols">
    <w:name w:val="Numbering Symbols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PreformattedText">
    <w:name w:val="Preformatted Text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</w:styles>
</file>

<file path=word/_rels/document.xml.rels><?xml version='1.0' encoding='utf-8'?>
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image" Target="media/home.png" /><Relationship Id="rId3" Type="http://schemas.openxmlformats.org/officeDocument/2006/relationships/image" Target="media/login.png" /><Relationship Id="rId4" Type="http://schemas.openxmlformats.org/officeDocument/2006/relationships/image" Target="media/register.png" /><Relationship Id="rId5" Type="http://schemas.openxmlformats.org/officeDocument/2006/relationships/image" Target="media/dashboard.png" /><Relationship Id="rId6" Type="http://schemas.openxmlformats.org/officeDocument/2006/relationships/numbering" Target="numbering.xml" /><Relationship Id="rId7" Type="http://schemas.openxmlformats.org/officeDocument/2006/relationships/fontTable" Target="fontTable.xml" /><Relationship Id="rId8" Type="http://schemas.openxmlformats.org/officeDocument/2006/relationships/settings" Target="settings.xml" /><Relationship Id="rId9" Type="http://schemas.openxmlformats.org/officeDocument/2006/relationships/theme" Target="theme/theme1.xml" 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LibreOffice/26.2.0.3$Linux_X86_64 LibreOffice_project/620$Build-3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revision>0</cp:revision>
  <dc:subject/>
  <dc:title/>
</cp:coreProperties>
</file>